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</w:pPr>
      <w:r>
        <w:rPr>
          <w:rFonts w:hint="eastAsia"/>
        </w:rPr>
        <w:t>注意事项</w:t>
      </w:r>
    </w:p>
    <w:p>
      <w:r>
        <w:rPr>
          <w:rFonts w:hint="eastAsia"/>
        </w:rPr>
        <w:t>（1）</w:t>
      </w:r>
      <w:r>
        <w:t>如在操作中遇到技术问题，可联系技术客服描述问题后进行处理。</w:t>
      </w:r>
    </w:p>
    <w:p>
      <w:pPr>
        <w:rPr>
          <w:rFonts w:hint="eastAsia"/>
        </w:rPr>
      </w:pPr>
      <w:r>
        <w:rPr>
          <w:rFonts w:hint="eastAsia"/>
        </w:rPr>
        <w:t>技术客服电话0531-82893217  0531-82893219</w:t>
      </w:r>
    </w:p>
    <w:p>
      <w:pPr>
        <w:rPr>
          <w:rFonts w:hint="eastAsia"/>
        </w:rPr>
      </w:pPr>
      <w:r>
        <w:rPr>
          <w:rFonts w:hint="eastAsia"/>
        </w:rPr>
        <w:t>qq群号：一群：756715124；二群：437413</w:t>
      </w:r>
      <w:bookmarkStart w:id="1" w:name="_GoBack"/>
      <w:bookmarkEnd w:id="1"/>
      <w:r>
        <w:rPr>
          <w:rFonts w:hint="eastAsia"/>
        </w:rPr>
        <w:t>554</w:t>
      </w:r>
    </w:p>
    <w:p>
      <w:r>
        <w:rPr>
          <w:rFonts w:hint="eastAsia"/>
        </w:rPr>
        <w:t>（2）</w:t>
      </w:r>
      <w:r>
        <w:t>建议使用火狐浏览器和谷歌浏览器等高版本浏览器，或者使用360浏览器极速模式进行操作，360极速模式切换方法如下图所示，当图标由</w:t>
      </w:r>
      <w:r>
        <w:drawing>
          <wp:inline distT="0" distB="0" distL="0" distR="0">
            <wp:extent cx="251460" cy="228600"/>
            <wp:effectExtent l="0" t="0" r="15240" b="0"/>
            <wp:docPr id="77" name="图片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图片 7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146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变成</w:t>
      </w:r>
      <w:r>
        <w:drawing>
          <wp:inline distT="0" distB="0" distL="0" distR="0">
            <wp:extent cx="213360" cy="259080"/>
            <wp:effectExtent l="0" t="0" r="15240" b="7620"/>
            <wp:docPr id="76" name="图片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图片 7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闪电符号后，则切换成功。</w:t>
      </w:r>
    </w:p>
    <w:p>
      <w:r>
        <w:drawing>
          <wp:inline distT="0" distB="0" distL="0" distR="0">
            <wp:extent cx="5257800" cy="525780"/>
            <wp:effectExtent l="0" t="0" r="0" b="7620"/>
            <wp:docPr id="75" name="图片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图片 7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52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</w:pPr>
      <w:r>
        <w:t>如果存在同一个人操作多账号的情况，切换账号时，务必点击右上角的退出按钮</w:t>
      </w:r>
      <w:r>
        <w:drawing>
          <wp:inline distT="0" distB="0" distL="0" distR="0">
            <wp:extent cx="624840" cy="419100"/>
            <wp:effectExtent l="0" t="0" r="3810" b="0"/>
            <wp:docPr id="74" name="图片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图片 7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484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。或直接关闭整个浏览器后，重新登录新账号。</w:t>
      </w:r>
    </w:p>
    <w:p>
      <w:pPr>
        <w:numPr>
          <w:ilvl w:val="0"/>
          <w:numId w:val="2"/>
        </w:numPr>
        <w:jc w:val="left"/>
      </w:pPr>
      <w:r>
        <w:t>如果</w:t>
      </w:r>
      <w:r>
        <w:rPr>
          <w:rFonts w:hint="eastAsia"/>
        </w:rPr>
        <w:t>注册时提示“单位已存在”，如下图所示，则返回登录页面（https://yhzx.iwhrc.com/login）点击“忘记账号”找回账号，如下图所示。</w:t>
      </w:r>
      <w:r>
        <w:drawing>
          <wp:inline distT="0" distB="0" distL="114300" distR="114300">
            <wp:extent cx="4735830" cy="611505"/>
            <wp:effectExtent l="0" t="0" r="7620" b="17145"/>
            <wp:docPr id="2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35830" cy="611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267325" cy="3648710"/>
            <wp:effectExtent l="0" t="0" r="5715" b="8890"/>
            <wp:docPr id="2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648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</w:pPr>
      <w:r>
        <w:rPr>
          <w:rFonts w:hint="eastAsia"/>
        </w:rPr>
        <w:t>用户注册</w:t>
      </w:r>
    </w:p>
    <w:p>
      <w:pPr>
        <w:pStyle w:val="3"/>
      </w:pPr>
      <w:r>
        <w:rPr>
          <w:rFonts w:hint="eastAsia"/>
        </w:rPr>
        <w:t>登录</w:t>
      </w:r>
    </w:p>
    <w:p>
      <w:pPr>
        <w:ind w:firstLine="420"/>
      </w:pPr>
      <w:r>
        <w:t>在浏览器（推荐使用谷歌浏览器或火狐浏览器）地址栏中输入</w:t>
      </w:r>
      <w:r>
        <w:rPr>
          <w:rFonts w:hint="eastAsia"/>
        </w:rPr>
        <w:t>https://yhzx.iwhrc.com/login</w:t>
      </w:r>
      <w:r>
        <w:t>，进入网站首页，如下图所示，如已有账号密码，点击“登录”按钮，输入账号密码后直接登录。</w:t>
      </w:r>
    </w:p>
    <w:p/>
    <w:p>
      <w:r>
        <w:drawing>
          <wp:inline distT="0" distB="0" distL="114300" distR="114300">
            <wp:extent cx="5267325" cy="3648710"/>
            <wp:effectExtent l="0" t="0" r="5715" b="889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648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20"/>
        <w:rPr>
          <w:rFonts w:hint="eastAsia" w:eastAsia="仿宋"/>
          <w:lang w:eastAsia="zh-CN"/>
        </w:rPr>
      </w:pPr>
      <w:r>
        <w:t>没有账号密码的，点击“用户注册”按钮，进入注册页面，注册页面如下图所示，选择“</w:t>
      </w:r>
      <w:r>
        <w:rPr>
          <w:rFonts w:hint="eastAsia"/>
          <w:lang w:val="en-US" w:eastAsia="zh-CN"/>
        </w:rPr>
        <w:t>个人</w:t>
      </w:r>
      <w:r>
        <w:t>注册”，完善相关必填注册信息后，点击“立即注册”完成注册。注册完毕后，回到登陆页面</w:t>
      </w:r>
      <w:r>
        <w:rPr>
          <w:rFonts w:hint="eastAsia"/>
          <w:lang w:eastAsia="zh-CN"/>
        </w:rPr>
        <w:t>。</w:t>
      </w:r>
    </w:p>
    <w:p>
      <w:r>
        <w:drawing>
          <wp:inline distT="0" distB="0" distL="114300" distR="114300">
            <wp:extent cx="5271135" cy="2858135"/>
            <wp:effectExtent l="0" t="0" r="1905" b="6985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85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420"/>
      </w:pPr>
      <w:r>
        <w:rPr>
          <w:rFonts w:hint="eastAsia" w:ascii="仿宋" w:hAnsi="仿宋" w:cs="仿宋"/>
          <w:szCs w:val="28"/>
        </w:rPr>
        <w:t>注册完毕后，回到登陆页面，</w:t>
      </w:r>
      <w:r>
        <w:rPr>
          <w:rFonts w:hint="eastAsia" w:ascii="仿宋" w:hAnsi="仿宋" w:cs="仿宋"/>
          <w:szCs w:val="28"/>
          <w:lang w:val="en-US" w:eastAsia="zh-CN"/>
        </w:rPr>
        <w:t>如果是通过山东省统一身份认证平台注册的用户，点击登录按钮下方的“省统一身份认证平台登录注册”按钮进行登录。如果之前有账号的，</w:t>
      </w:r>
      <w:r>
        <w:rPr>
          <w:rFonts w:hint="eastAsia" w:ascii="仿宋" w:hAnsi="仿宋" w:cs="仿宋"/>
          <w:szCs w:val="28"/>
        </w:rPr>
        <w:t>将用户名密码及验证码输入后输入后点击“登录”按钮，登录成功后，进入“用户中心”，如下图所示：</w:t>
      </w:r>
    </w:p>
    <w:p>
      <w:pPr>
        <w:ind w:firstLine="420"/>
      </w:pPr>
      <w:r>
        <w:drawing>
          <wp:inline distT="0" distB="0" distL="0" distR="0">
            <wp:extent cx="5274310" cy="2139950"/>
            <wp:effectExtent l="0" t="0" r="2540" b="12700"/>
            <wp:docPr id="101" name="图片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图片 10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402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</w:pPr>
      <w:bookmarkStart w:id="0" w:name="_Toc30358"/>
      <w:r>
        <w:rPr>
          <w:rFonts w:hint="eastAsia"/>
        </w:rPr>
        <w:t>用户中心</w:t>
      </w:r>
      <w:bookmarkEnd w:id="0"/>
    </w:p>
    <w:p>
      <w:pPr>
        <w:pStyle w:val="3"/>
      </w:pPr>
      <w:r>
        <w:rPr>
          <w:rFonts w:hint="eastAsia"/>
        </w:rPr>
        <w:t>我的消息</w:t>
      </w:r>
    </w:p>
    <w:p>
      <w:pPr>
        <w:spacing w:line="240" w:lineRule="auto"/>
        <w:ind w:left="420" w:firstLine="213"/>
        <w:rPr>
          <w:rFonts w:ascii="仿宋" w:hAnsi="仿宋" w:cs="仿宋"/>
          <w:szCs w:val="28"/>
        </w:rPr>
      </w:pPr>
      <w:r>
        <w:rPr>
          <w:rFonts w:hint="eastAsia" w:ascii="仿宋" w:hAnsi="仿宋" w:cs="仿宋"/>
          <w:szCs w:val="28"/>
        </w:rPr>
        <w:t>关于我的消息会在我的消息中展示出来，如图：</w:t>
      </w:r>
    </w:p>
    <w:p>
      <w:pPr>
        <w:spacing w:line="240" w:lineRule="auto"/>
        <w:ind w:left="420" w:firstLine="213"/>
        <w:rPr>
          <w:rFonts w:ascii="仿宋" w:hAnsi="仿宋" w:cs="仿宋"/>
          <w:szCs w:val="28"/>
        </w:rPr>
      </w:pPr>
      <w:r>
        <w:drawing>
          <wp:inline distT="0" distB="0" distL="0" distR="0">
            <wp:extent cx="4846320" cy="4335780"/>
            <wp:effectExtent l="0" t="0" r="11430" b="7620"/>
            <wp:docPr id="102" name="图片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图片 10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846740" cy="43361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155"/>
        <w:rPr>
          <w:rFonts w:ascii="仿宋" w:hAnsi="仿宋" w:cs="仿宋"/>
        </w:rPr>
      </w:pPr>
    </w:p>
    <w:p>
      <w:pPr>
        <w:ind w:firstLine="155"/>
        <w:rPr>
          <w:rFonts w:ascii="仿宋" w:hAnsi="仿宋" w:cs="仿宋"/>
        </w:rPr>
      </w:pPr>
    </w:p>
    <w:p>
      <w:pPr>
        <w:pStyle w:val="3"/>
      </w:pPr>
      <w:r>
        <w:rPr>
          <w:rFonts w:hint="eastAsia"/>
        </w:rPr>
        <w:t>安全中心</w:t>
      </w:r>
    </w:p>
    <w:p>
      <w:pPr>
        <w:spacing w:line="240" w:lineRule="auto"/>
        <w:ind w:left="207" w:firstLine="213"/>
        <w:rPr>
          <w:rFonts w:ascii="仿宋" w:hAnsi="仿宋" w:cs="仿宋"/>
          <w:szCs w:val="28"/>
        </w:rPr>
      </w:pPr>
      <w:r>
        <w:rPr>
          <w:rFonts w:hint="eastAsia" w:ascii="仿宋" w:hAnsi="仿宋" w:cs="仿宋"/>
          <w:szCs w:val="28"/>
        </w:rPr>
        <w:t>选择“安全中心信息”菜单，可以对密码、姓名、联系人手机号、所在地区等信息进行更新，如下图所示：</w:t>
      </w:r>
    </w:p>
    <w:p>
      <w:pPr>
        <w:ind w:left="420" w:firstLine="155"/>
        <w:jc w:val="center"/>
        <w:rPr>
          <w:rFonts w:ascii="仿宋" w:hAnsi="仿宋" w:cs="仿宋"/>
        </w:rPr>
      </w:pPr>
      <w:r>
        <w:drawing>
          <wp:inline distT="0" distB="0" distL="0" distR="0">
            <wp:extent cx="5274310" cy="2627630"/>
            <wp:effectExtent l="0" t="0" r="2540" b="1270"/>
            <wp:docPr id="104" name="图片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图片 10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279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left="420" w:firstLine="213"/>
        <w:rPr>
          <w:rFonts w:ascii="仿宋" w:hAnsi="仿宋" w:cs="仿宋"/>
          <w:szCs w:val="28"/>
        </w:rPr>
      </w:pPr>
      <w:r>
        <w:rPr>
          <w:rFonts w:hint="eastAsia" w:ascii="仿宋" w:hAnsi="仿宋" w:cs="仿宋"/>
          <w:szCs w:val="28"/>
        </w:rPr>
        <w:t>授权。选择“安全中心信息”菜单，选择“授权手机号登录”，授权后可采用手机号的形式登录。</w:t>
      </w:r>
    </w:p>
    <w:p>
      <w:pPr>
        <w:pStyle w:val="2"/>
      </w:pPr>
      <w:r>
        <w:rPr>
          <w:rFonts w:hint="eastAsia"/>
        </w:rPr>
        <w:t>威海市青年科技奖申报系统</w:t>
      </w:r>
    </w:p>
    <w:p>
      <w:pPr>
        <w:pStyle w:val="3"/>
      </w:pPr>
      <w:r>
        <w:rPr>
          <w:rFonts w:hint="eastAsia"/>
        </w:rPr>
        <w:t>用户登录</w:t>
      </w:r>
    </w:p>
    <w:p>
      <w:pPr>
        <w:ind w:firstLine="420"/>
      </w:pPr>
      <w:r>
        <w:t>输入正确的用户名和密码后，便可进入用户中心页面，在页面</w:t>
      </w:r>
      <w:r>
        <w:rPr>
          <w:rFonts w:hint="eastAsia"/>
        </w:rPr>
        <w:t>左侧</w:t>
      </w:r>
      <w:r>
        <w:t>“</w:t>
      </w:r>
      <w:r>
        <w:rPr>
          <w:rFonts w:hint="eastAsia"/>
        </w:rPr>
        <w:t>快捷入口</w:t>
      </w:r>
      <w:r>
        <w:t>”模块下点击“</w:t>
      </w:r>
      <w:r>
        <w:rPr>
          <w:rFonts w:hint="eastAsia"/>
        </w:rPr>
        <w:t>人才项目申报</w:t>
      </w:r>
      <w:r>
        <w:t>”</w:t>
      </w:r>
      <w:r>
        <w:rPr>
          <w:rFonts w:hint="eastAsia"/>
        </w:rPr>
        <w:t>，在弹出页面再点击“威海市青年科技奖”，在弹出的页面点击“进入系统”，</w:t>
      </w:r>
      <w:r>
        <w:t>即可进入系统，如下图所示：</w:t>
      </w:r>
    </w:p>
    <w:p/>
    <w:p>
      <w:r>
        <w:drawing>
          <wp:inline distT="0" distB="0" distL="114300" distR="114300">
            <wp:extent cx="5273675" cy="1240790"/>
            <wp:effectExtent l="0" t="0" r="14605" b="889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240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270500" cy="2502535"/>
            <wp:effectExtent l="0" t="0" r="2540" b="12065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02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274310" cy="1884045"/>
            <wp:effectExtent l="0" t="0" r="2540" b="190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84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>
      <w:pPr>
        <w:pStyle w:val="3"/>
      </w:pPr>
      <w:r>
        <w:rPr>
          <w:rFonts w:hint="eastAsia"/>
        </w:rPr>
        <w:t>信息填写</w:t>
      </w:r>
    </w:p>
    <w:p>
      <w:pPr>
        <w:ind w:firstLine="420"/>
      </w:pPr>
      <w:r>
        <w:rPr>
          <w:rFonts w:hint="eastAsia"/>
        </w:rPr>
        <w:t>进入系统后，需填写左侧菜单，入下图所示：</w:t>
      </w:r>
    </w:p>
    <w:p>
      <w:pPr>
        <w:ind w:firstLine="420"/>
      </w:pPr>
      <w:r>
        <w:drawing>
          <wp:inline distT="0" distB="0" distL="0" distR="0">
            <wp:extent cx="5274310" cy="785495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85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/>
      </w:pPr>
      <w:r>
        <w:rPr>
          <w:rFonts w:hint="eastAsia"/>
        </w:rPr>
        <w:t>例：如“基本信息”表单，维护好信息，然后点击“保存”按钮就行数据保存。</w:t>
      </w:r>
    </w:p>
    <w:p>
      <w:pPr>
        <w:ind w:firstLine="420"/>
      </w:pPr>
    </w:p>
    <w:p>
      <w:pPr>
        <w:pStyle w:val="3"/>
      </w:pPr>
      <w:r>
        <w:rPr>
          <w:rFonts w:hint="eastAsia"/>
        </w:rPr>
        <w:t>信息提交</w:t>
      </w:r>
    </w:p>
    <w:p>
      <w:pPr>
        <w:ind w:firstLine="420"/>
      </w:pPr>
      <w:r>
        <w:rPr>
          <w:rFonts w:hint="eastAsia"/>
        </w:rPr>
        <w:t>选择“信息提交”页面，选择审核单位后，点击“提交”按钮进行数据的提交，出现如下情况，请按提示语维护信息，然后重新进入当前页面，选择部门，进行提交。如下图所示：</w:t>
      </w:r>
    </w:p>
    <w:p>
      <w:pPr>
        <w:ind w:firstLine="420"/>
      </w:pPr>
      <w:r>
        <w:drawing>
          <wp:inline distT="0" distB="0" distL="0" distR="0">
            <wp:extent cx="4175760" cy="815340"/>
            <wp:effectExtent l="0" t="0" r="0" b="381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176122" cy="815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</w:pPr>
      <w:r>
        <w:rPr>
          <w:rFonts w:hint="eastAsia"/>
        </w:rPr>
        <w:t>主管部门</w:t>
      </w:r>
    </w:p>
    <w:p>
      <w:pPr>
        <w:pStyle w:val="4"/>
      </w:pPr>
      <w:r>
        <w:t>资格审查管理</w:t>
      </w:r>
    </w:p>
    <w:p>
      <w:pPr>
        <w:pStyle w:val="5"/>
      </w:pPr>
      <w:r>
        <w:t>待审</w:t>
      </w:r>
      <w:r>
        <w:rPr>
          <w:rFonts w:hint="eastAsia"/>
        </w:rPr>
        <w:t>查</w:t>
      </w:r>
      <w:r>
        <w:t>列表</w:t>
      </w:r>
    </w:p>
    <w:p>
      <w:pPr>
        <w:ind w:firstLine="420"/>
      </w:pPr>
      <w:r>
        <w:t>点击左侧菜单栏“资格审查管理”下“待审</w:t>
      </w:r>
      <w:r>
        <w:rPr>
          <w:rFonts w:hint="eastAsia"/>
        </w:rPr>
        <w:t>查</w:t>
      </w:r>
      <w:r>
        <w:t>列表”，即可来到待审</w:t>
      </w:r>
      <w:r>
        <w:rPr>
          <w:rFonts w:hint="eastAsia"/>
        </w:rPr>
        <w:t>查</w:t>
      </w:r>
      <w:r>
        <w:t>列表页面，如下图所示：</w:t>
      </w:r>
    </w:p>
    <w:p>
      <w:r>
        <w:drawing>
          <wp:inline distT="0" distB="0" distL="0" distR="0">
            <wp:extent cx="5242560" cy="1973580"/>
            <wp:effectExtent l="0" t="0" r="0" b="762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43014" cy="1973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/>
      </w:pPr>
      <w:r>
        <w:t>在右上方输入条件，点击“查询”按钮，即可显示出满足查询条件的所有人才信息。</w:t>
      </w:r>
    </w:p>
    <w:p>
      <w:pPr>
        <w:ind w:firstLine="420"/>
      </w:pPr>
      <w:r>
        <w:t>点击“审核”按钮，便会来到审核页面，如下图所示：</w:t>
      </w:r>
    </w:p>
    <w:p>
      <w:r>
        <w:drawing>
          <wp:inline distT="0" distB="0" distL="0" distR="0">
            <wp:extent cx="5274310" cy="2379980"/>
            <wp:effectExtent l="0" t="0" r="2540" b="127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80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/>
      </w:pPr>
      <w:r>
        <w:t>申报业务详情会显示该</w:t>
      </w:r>
      <w:r>
        <w:rPr>
          <w:rFonts w:hint="eastAsia"/>
        </w:rPr>
        <w:t>数据</w:t>
      </w:r>
      <w:r>
        <w:t>的</w:t>
      </w:r>
      <w:r>
        <w:rPr>
          <w:rFonts w:hint="eastAsia"/>
        </w:rPr>
        <w:t>详细</w:t>
      </w:r>
      <w:r>
        <w:t>信息。</w:t>
      </w:r>
    </w:p>
    <w:p>
      <w:pPr>
        <w:ind w:firstLine="420"/>
      </w:pPr>
      <w:r>
        <w:t>点击业务审核模块，会来到业务审核页面，如下图所示：</w:t>
      </w:r>
    </w:p>
    <w:p>
      <w:r>
        <w:drawing>
          <wp:inline distT="0" distB="0" distL="0" distR="0">
            <wp:extent cx="5274310" cy="2244725"/>
            <wp:effectExtent l="0" t="0" r="2540" b="3175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50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45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/>
      </w:pPr>
      <w:r>
        <w:t>将信息补充完整后，可以根据情况选择是否审核通过，若是通过，输入意见以及选择审核单位后，点击“审核”按钮即可，若是不通过，点击“退回”按钮即可。</w:t>
      </w:r>
    </w:p>
    <w:p>
      <w:pPr>
        <w:ind w:firstLine="420"/>
      </w:pPr>
      <w:r>
        <w:rPr>
          <w:rFonts w:hint="eastAsia"/>
        </w:rPr>
        <w:t>如果本县区主管部门需要给某一位申报人选上传本县区的证明材料，在附件类型中选择“其他附件”，然后点击“上传文件”，上传成功后，点击保存即可。该人才被提交至市级主管部门后，该县区的证明材料即可被市级主管部门下载查看，而且申报人选不可见。</w:t>
      </w:r>
    </w:p>
    <w:p>
      <w:pPr>
        <w:ind w:firstLine="420"/>
      </w:pPr>
      <w:r>
        <w:t>点击审核历史详情模块，会显示审核的历史详情。</w:t>
      </w:r>
    </w:p>
    <w:p>
      <w:pPr>
        <w:pStyle w:val="5"/>
      </w:pPr>
      <w:r>
        <w:t>已审查列表</w:t>
      </w:r>
    </w:p>
    <w:p>
      <w:pPr>
        <w:ind w:firstLine="420"/>
      </w:pPr>
      <w:r>
        <w:t>点击左侧菜单栏“资格审查管理”下“已审查列表”，即可来到已审查列表页面，如下图所示：</w:t>
      </w:r>
    </w:p>
    <w:p>
      <w:r>
        <w:drawing>
          <wp:inline distT="0" distB="0" distL="0" distR="0">
            <wp:extent cx="5274310" cy="1377315"/>
            <wp:effectExtent l="0" t="0" r="254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377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20"/>
      </w:pPr>
      <w:r>
        <w:t>该页面会显示所有已审核通过的人才信息。</w:t>
      </w:r>
    </w:p>
    <w:p>
      <w:pPr>
        <w:ind w:firstLine="42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4F6DDA5"/>
    <w:multiLevelType w:val="multilevel"/>
    <w:tmpl w:val="24F6DDA5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pStyle w:val="3"/>
      <w:lvlText w:val="%1.%2."/>
      <w:lvlJc w:val="left"/>
      <w:pPr>
        <w:ind w:left="1993" w:hanging="575"/>
      </w:pPr>
      <w:rPr>
        <w:rFonts w:hint="default"/>
      </w:rPr>
    </w:lvl>
    <w:lvl w:ilvl="2" w:tentative="0">
      <w:start w:val="1"/>
      <w:numFmt w:val="decimal"/>
      <w:pStyle w:val="4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3132" w:hanging="864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83" w:hanging="1583"/>
      </w:pPr>
      <w:rPr>
        <w:rFonts w:hint="default"/>
      </w:rPr>
    </w:lvl>
  </w:abstractNum>
  <w:abstractNum w:abstractNumId="1">
    <w:nsid w:val="39EEA918"/>
    <w:multiLevelType w:val="singleLevel"/>
    <w:tmpl w:val="39EEA918"/>
    <w:lvl w:ilvl="0" w:tentative="0">
      <w:start w:val="3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Y2MmJjZTlhZTE0ZjlmZDk3ZDFmNzJmMTJhZThhZGUifQ=="/>
  </w:docVars>
  <w:rsids>
    <w:rsidRoot w:val="00AD40F9"/>
    <w:rsid w:val="002F0352"/>
    <w:rsid w:val="003A6181"/>
    <w:rsid w:val="007026ED"/>
    <w:rsid w:val="00854B57"/>
    <w:rsid w:val="00AD40F9"/>
    <w:rsid w:val="00CA4FAD"/>
    <w:rsid w:val="00D533ED"/>
    <w:rsid w:val="00ED5991"/>
    <w:rsid w:val="00EE0B76"/>
    <w:rsid w:val="030E5CC5"/>
    <w:rsid w:val="092332E5"/>
    <w:rsid w:val="0BD82342"/>
    <w:rsid w:val="0CB95B29"/>
    <w:rsid w:val="0D441134"/>
    <w:rsid w:val="138230B6"/>
    <w:rsid w:val="19C55710"/>
    <w:rsid w:val="1B24479C"/>
    <w:rsid w:val="233A7B8C"/>
    <w:rsid w:val="2656013A"/>
    <w:rsid w:val="275D58BB"/>
    <w:rsid w:val="39A770E4"/>
    <w:rsid w:val="41D259C3"/>
    <w:rsid w:val="4D200CC7"/>
    <w:rsid w:val="5028059D"/>
    <w:rsid w:val="50E140D3"/>
    <w:rsid w:val="595C49E7"/>
    <w:rsid w:val="6B6D02B9"/>
    <w:rsid w:val="738133F8"/>
    <w:rsid w:val="75D04A5F"/>
    <w:rsid w:val="78F93137"/>
    <w:rsid w:val="7948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line="360" w:lineRule="auto"/>
      <w:jc w:val="both"/>
    </w:pPr>
    <w:rPr>
      <w:rFonts w:ascii="Calibri" w:hAnsi="Calibri" w:eastAsia="仿宋" w:cs="Times New Roman"/>
      <w:kern w:val="2"/>
      <w:sz w:val="28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autoRedefine/>
    <w:qFormat/>
    <w:uiPriority w:val="0"/>
    <w:pPr>
      <w:keepNext/>
      <w:keepLines/>
      <w:numPr>
        <w:ilvl w:val="1"/>
        <w:numId w:val="1"/>
      </w:numPr>
      <w:spacing w:before="260" w:after="260" w:line="413" w:lineRule="auto"/>
      <w:ind w:left="575"/>
      <w:outlineLvl w:val="1"/>
    </w:pPr>
    <w:rPr>
      <w:rFonts w:ascii="Arial" w:hAnsi="Arial"/>
      <w:b/>
      <w:sz w:val="32"/>
    </w:rPr>
  </w:style>
  <w:style w:type="paragraph" w:styleId="4">
    <w:name w:val="heading 3"/>
    <w:basedOn w:val="1"/>
    <w:next w:val="1"/>
    <w:autoRedefine/>
    <w:qFormat/>
    <w:uiPriority w:val="0"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0"/>
    </w:rPr>
  </w:style>
  <w:style w:type="paragraph" w:styleId="5">
    <w:name w:val="heading 4"/>
    <w:basedOn w:val="1"/>
    <w:next w:val="1"/>
    <w:autoRedefine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6" Type="http://schemas.openxmlformats.org/officeDocument/2006/relationships/fontTable" Target="fontTable.xml"/><Relationship Id="rId25" Type="http://schemas.openxmlformats.org/officeDocument/2006/relationships/numbering" Target="numbering.xml"/><Relationship Id="rId24" Type="http://schemas.openxmlformats.org/officeDocument/2006/relationships/image" Target="media/image19.png"/><Relationship Id="rId23" Type="http://schemas.openxmlformats.org/officeDocument/2006/relationships/image" Target="media/image18.png"/><Relationship Id="rId22" Type="http://schemas.openxmlformats.org/officeDocument/2006/relationships/image" Target="media/image17.png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221</Words>
  <Characters>1265</Characters>
  <Lines>10</Lines>
  <Paragraphs>2</Paragraphs>
  <TotalTime>4</TotalTime>
  <ScaleCrop>false</ScaleCrop>
  <LinksUpToDate>false</LinksUpToDate>
  <CharactersWithSpaces>1484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2021-02-27T05:00:00Z</dcterms:created>
  <dc:creator>Mr.Gao</dc:creator>
  <cp:lastModifiedBy>苏冬</cp:lastModifiedBy>
  <dcterms:modified xsi:type="dcterms:W3CDTF">2024-03-27T01:32:39Z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AEC2E2C5F8AC454B9CBC0FA2C2A1E55F_13</vt:lpwstr>
  </property>
</Properties>
</file>